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D" w:rsidRPr="003270B4" w:rsidRDefault="00A3515D">
      <w:pPr>
        <w:pStyle w:val="ConsPlusTitlePage"/>
      </w:pPr>
      <w:r w:rsidRPr="003270B4">
        <w:t xml:space="preserve">Документ предоставлен </w:t>
      </w:r>
      <w:hyperlink r:id="rId7" w:history="1">
        <w:proofErr w:type="spellStart"/>
        <w:r w:rsidRPr="003270B4">
          <w:t>КонсультантПлюс</w:t>
        </w:r>
        <w:proofErr w:type="spellEnd"/>
      </w:hyperlink>
      <w:r w:rsidRPr="003270B4">
        <w:br/>
      </w:r>
    </w:p>
    <w:p w:rsidR="00A3515D" w:rsidRPr="003270B4" w:rsidRDefault="00A3515D">
      <w:pPr>
        <w:pStyle w:val="ConsPlusNormal"/>
        <w:jc w:val="both"/>
        <w:outlineLvl w:val="0"/>
      </w:pPr>
    </w:p>
    <w:p w:rsidR="00A3515D" w:rsidRPr="003270B4" w:rsidRDefault="00A3515D">
      <w:pPr>
        <w:pStyle w:val="ConsPlusNormal"/>
        <w:outlineLvl w:val="0"/>
      </w:pPr>
      <w:r w:rsidRPr="003270B4">
        <w:t>Зарегистрировано в Минюсте России 22 августа 2018 г. N 51969</w:t>
      </w:r>
    </w:p>
    <w:p w:rsidR="00A3515D" w:rsidRPr="003270B4" w:rsidRDefault="00A35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</w:pPr>
      <w:r w:rsidRPr="003270B4">
        <w:t>МИНИСТЕРСТВО ТРУДА И СОЦИАЛЬНОЙ ЗАЩИТЫ РОССИЙСКОЙ ФЕДЕРАЦИИ</w:t>
      </w:r>
    </w:p>
    <w:p w:rsidR="00A3515D" w:rsidRPr="003270B4" w:rsidRDefault="00A3515D">
      <w:pPr>
        <w:pStyle w:val="ConsPlusTitle"/>
        <w:jc w:val="both"/>
      </w:pPr>
    </w:p>
    <w:p w:rsidR="00A3515D" w:rsidRPr="003270B4" w:rsidRDefault="00A3515D">
      <w:pPr>
        <w:pStyle w:val="ConsPlusTitle"/>
        <w:jc w:val="center"/>
      </w:pPr>
      <w:r w:rsidRPr="003270B4">
        <w:t>ПРИКАЗ</w:t>
      </w:r>
    </w:p>
    <w:p w:rsidR="00A3515D" w:rsidRPr="003270B4" w:rsidRDefault="00A3515D">
      <w:pPr>
        <w:pStyle w:val="ConsPlusTitle"/>
        <w:jc w:val="center"/>
      </w:pPr>
      <w:r w:rsidRPr="003270B4">
        <w:t>от 3 августа 2018 г. N 518н</w:t>
      </w:r>
    </w:p>
    <w:p w:rsidR="00A3515D" w:rsidRPr="003270B4" w:rsidRDefault="00A3515D">
      <w:pPr>
        <w:pStyle w:val="ConsPlusTitle"/>
        <w:jc w:val="both"/>
      </w:pPr>
    </w:p>
    <w:p w:rsidR="00A3515D" w:rsidRPr="003270B4" w:rsidRDefault="00A3515D">
      <w:pPr>
        <w:pStyle w:val="ConsPlusTitle"/>
        <w:jc w:val="center"/>
      </w:pPr>
      <w:r w:rsidRPr="003270B4">
        <w:t>ОБ УТВЕРЖДЕНИИ ФЕДЕРАЛЬНОГО ГОСУДАРСТВЕННОГО СТАНДАРТА</w:t>
      </w:r>
    </w:p>
    <w:p w:rsidR="00A3515D" w:rsidRPr="003270B4" w:rsidRDefault="00A3515D">
      <w:pPr>
        <w:pStyle w:val="ConsPlusTitle"/>
        <w:jc w:val="center"/>
      </w:pPr>
      <w:r w:rsidRPr="003270B4">
        <w:t>ГОСУДАРСТВЕННОЙ УСЛУГИ ПО ОРГАНИЗАЦИИ СОПРОВОЖДЕНИЯ</w:t>
      </w:r>
    </w:p>
    <w:p w:rsidR="00A3515D" w:rsidRPr="003270B4" w:rsidRDefault="00A3515D">
      <w:pPr>
        <w:pStyle w:val="ConsPlusTitle"/>
        <w:jc w:val="center"/>
      </w:pPr>
      <w:r w:rsidRPr="003270B4">
        <w:t>ПРИ СОДЕЙСТВИИ ЗАНЯТОСТИ ИНВАЛИДОВ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 xml:space="preserve">В соответствии со </w:t>
      </w:r>
      <w:hyperlink r:id="rId8" w:history="1">
        <w:r w:rsidRPr="003270B4">
          <w:t>статьей 15.1</w:t>
        </w:r>
      </w:hyperlink>
      <w:r w:rsidRPr="003270B4">
        <w:t xml:space="preserve"> Закона Российской Федерации от 19 апреля 1991 г. N 1032-1 "О занятости населения в Российской Федерации"</w:t>
      </w:r>
      <w:bookmarkStart w:id="0" w:name="_GoBack"/>
      <w:bookmarkEnd w:id="0"/>
      <w:r w:rsidRPr="003270B4">
        <w:t xml:space="preserve"> (Ведомости Съезда народных депутатов РСФСР и Верховного Совета РСФСР, 1991, N 18, ст. 565; Собрание законодательства Российской Федерации, 2011, N 49, ст. 7039) приказываю: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 xml:space="preserve">Утвердить прилагаемый федеральный государственный </w:t>
      </w:r>
      <w:hyperlink w:anchor="P29" w:history="1">
        <w:r w:rsidRPr="003270B4">
          <w:t>стандарт</w:t>
        </w:r>
      </w:hyperlink>
      <w:r w:rsidRPr="003270B4">
        <w:t xml:space="preserve"> государственной услуги по организации сопровождения при содействии занятости инвалидов.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jc w:val="right"/>
      </w:pPr>
      <w:r w:rsidRPr="003270B4">
        <w:t>Министр</w:t>
      </w:r>
    </w:p>
    <w:p w:rsidR="00A3515D" w:rsidRPr="003270B4" w:rsidRDefault="00A3515D">
      <w:pPr>
        <w:pStyle w:val="ConsPlusNormal"/>
        <w:jc w:val="right"/>
      </w:pPr>
      <w:r w:rsidRPr="003270B4">
        <w:t>М.А.ТОПИЛИН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rPr>
          <w:rFonts w:ascii="Calibri" w:eastAsia="Times New Roman" w:hAnsi="Calibri" w:cs="Calibri"/>
          <w:szCs w:val="20"/>
          <w:lang w:eastAsia="ru-RU"/>
        </w:rPr>
      </w:pPr>
      <w:r w:rsidRPr="003270B4">
        <w:br w:type="page"/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jc w:val="right"/>
        <w:outlineLvl w:val="0"/>
      </w:pPr>
      <w:r w:rsidRPr="003270B4">
        <w:t>Утвержден</w:t>
      </w:r>
    </w:p>
    <w:p w:rsidR="00A3515D" w:rsidRPr="003270B4" w:rsidRDefault="00A3515D">
      <w:pPr>
        <w:pStyle w:val="ConsPlusNormal"/>
        <w:jc w:val="right"/>
      </w:pPr>
      <w:r w:rsidRPr="003270B4">
        <w:t>приказом Министерства труда</w:t>
      </w:r>
    </w:p>
    <w:p w:rsidR="00A3515D" w:rsidRPr="003270B4" w:rsidRDefault="00A3515D">
      <w:pPr>
        <w:pStyle w:val="ConsPlusNormal"/>
        <w:jc w:val="right"/>
      </w:pPr>
      <w:r w:rsidRPr="003270B4">
        <w:t>и социальной защиты</w:t>
      </w:r>
    </w:p>
    <w:p w:rsidR="00A3515D" w:rsidRPr="003270B4" w:rsidRDefault="00A3515D">
      <w:pPr>
        <w:pStyle w:val="ConsPlusNormal"/>
        <w:jc w:val="right"/>
      </w:pPr>
      <w:r w:rsidRPr="003270B4">
        <w:t>Российской Федерации</w:t>
      </w:r>
    </w:p>
    <w:p w:rsidR="00A3515D" w:rsidRPr="003270B4" w:rsidRDefault="00A3515D">
      <w:pPr>
        <w:pStyle w:val="ConsPlusNormal"/>
        <w:jc w:val="right"/>
      </w:pPr>
      <w:r w:rsidRPr="003270B4">
        <w:t>от 3 августа 2018 г. N 518н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</w:pPr>
      <w:bookmarkStart w:id="1" w:name="P29"/>
      <w:bookmarkEnd w:id="1"/>
      <w:r w:rsidRPr="003270B4">
        <w:t>ФЕДЕРАЛЬНЫЙ ГОСУДАРСТВЕННЫЙ СТАНДАРТ</w:t>
      </w:r>
    </w:p>
    <w:p w:rsidR="00A3515D" w:rsidRPr="003270B4" w:rsidRDefault="00A3515D">
      <w:pPr>
        <w:pStyle w:val="ConsPlusTitle"/>
        <w:jc w:val="center"/>
      </w:pPr>
      <w:r w:rsidRPr="003270B4">
        <w:t>ГОСУДАРСТВЕННОЙ УСЛУГИ ПО ОРГАНИЗАЦИИ СОПРОВОЖДЕНИЯ</w:t>
      </w:r>
    </w:p>
    <w:p w:rsidR="00A3515D" w:rsidRPr="003270B4" w:rsidRDefault="00A3515D">
      <w:pPr>
        <w:pStyle w:val="ConsPlusTitle"/>
        <w:jc w:val="center"/>
      </w:pPr>
      <w:r w:rsidRPr="003270B4">
        <w:t>ПРИ СОДЕЙСТВИИ ЗАНЯТОСТИ ИНВАЛИДОВ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1"/>
      </w:pPr>
      <w:r w:rsidRPr="003270B4">
        <w:t>I. Общие положения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организации сопровождения при содействии занятости инвалидов &lt;1&gt;.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&lt;1</w:t>
      </w:r>
      <w:proofErr w:type="gramStart"/>
      <w:r w:rsidRPr="003270B4">
        <w:t>&gt; Д</w:t>
      </w:r>
      <w:proofErr w:type="gramEnd"/>
      <w:r w:rsidRPr="003270B4">
        <w:t>алее соответственно - сопровождение, государственная услуга.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2. Настоящий федеральный государственный стандарт устанавливает требования, обязательные при предоставлении государственной службой занятости населения &lt;2&gt; государственной услуги.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&lt;2</w:t>
      </w:r>
      <w:proofErr w:type="gramStart"/>
      <w:r w:rsidRPr="003270B4">
        <w:t>&gt; Д</w:t>
      </w:r>
      <w:proofErr w:type="gramEnd"/>
      <w:r w:rsidRPr="003270B4">
        <w:t>алее - органы службы занятости.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1"/>
      </w:pPr>
      <w:r w:rsidRPr="003270B4">
        <w:t xml:space="preserve">II. Требования к порядку предоставления </w:t>
      </w:r>
      <w:proofErr w:type="gramStart"/>
      <w:r w:rsidRPr="003270B4">
        <w:t>государственной</w:t>
      </w:r>
      <w:proofErr w:type="gramEnd"/>
    </w:p>
    <w:p w:rsidR="00A3515D" w:rsidRPr="003270B4" w:rsidRDefault="00A3515D">
      <w:pPr>
        <w:pStyle w:val="ConsPlusTitle"/>
        <w:jc w:val="center"/>
      </w:pPr>
      <w:r w:rsidRPr="003270B4">
        <w:t>услуги, к составу, последовательности и срокам выполнения</w:t>
      </w:r>
    </w:p>
    <w:p w:rsidR="00A3515D" w:rsidRPr="003270B4" w:rsidRDefault="00A3515D">
      <w:pPr>
        <w:pStyle w:val="ConsPlusTitle"/>
        <w:jc w:val="center"/>
      </w:pPr>
      <w:r w:rsidRPr="003270B4">
        <w:t>административных процедур (действий) при предоставлении</w:t>
      </w:r>
    </w:p>
    <w:p w:rsidR="00A3515D" w:rsidRPr="003270B4" w:rsidRDefault="00A3515D">
      <w:pPr>
        <w:pStyle w:val="ConsPlusTitle"/>
        <w:jc w:val="center"/>
      </w:pPr>
      <w:r w:rsidRPr="003270B4">
        <w:t>государственной услуги и критериям принятия решений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Порядок информирования о государственной услуге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 xml:space="preserve">3. </w:t>
      </w:r>
      <w:proofErr w:type="gramStart"/>
      <w:r w:rsidRPr="003270B4">
        <w:t xml:space="preserve">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а также с использованием средств массовой информации, электронной или телефонной связи, включая </w:t>
      </w:r>
      <w:proofErr w:type="spellStart"/>
      <w:r w:rsidRPr="003270B4">
        <w:t>автоинформирование</w:t>
      </w:r>
      <w:proofErr w:type="spellEnd"/>
      <w:r w:rsidRPr="003270B4">
        <w:t>, информационно-телекоммуникационной сети "Интернет" &lt;3&gt;, включая федеральную государственную информационную систему "Единый портал государственных и муниципальных услуг (функций)" &lt;4&gt; и (или) региональные порталы государственных и муниципальных услуг (функций) &lt;5&gt;, в том числе</w:t>
      </w:r>
      <w:proofErr w:type="gramEnd"/>
      <w:r w:rsidRPr="003270B4">
        <w:t xml:space="preserve"> через многофункциональные центры предоставления государственных и муниципальных услуг &lt;6&gt;.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&lt;3</w:t>
      </w:r>
      <w:proofErr w:type="gramStart"/>
      <w:r w:rsidRPr="003270B4">
        <w:t>&gt; Д</w:t>
      </w:r>
      <w:proofErr w:type="gramEnd"/>
      <w:r w:rsidRPr="003270B4">
        <w:t>алее - сеть Интернет.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&lt;4</w:t>
      </w:r>
      <w:proofErr w:type="gramStart"/>
      <w:r w:rsidRPr="003270B4">
        <w:t>&gt; Д</w:t>
      </w:r>
      <w:proofErr w:type="gramEnd"/>
      <w:r w:rsidRPr="003270B4">
        <w:t>алее - Единый портал.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&lt;5</w:t>
      </w:r>
      <w:proofErr w:type="gramStart"/>
      <w:r w:rsidRPr="003270B4">
        <w:t>&gt; Д</w:t>
      </w:r>
      <w:proofErr w:type="gramEnd"/>
      <w:r w:rsidRPr="003270B4">
        <w:t>алее - региональный портал.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&lt;6</w:t>
      </w:r>
      <w:proofErr w:type="gramStart"/>
      <w:r w:rsidRPr="003270B4">
        <w:t>&gt; Д</w:t>
      </w:r>
      <w:proofErr w:type="gramEnd"/>
      <w:r w:rsidRPr="003270B4">
        <w:t>алее - МФЦ.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Порядок предоставления государственной услуги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 xml:space="preserve">4. </w:t>
      </w:r>
      <w:proofErr w:type="gramStart"/>
      <w:r w:rsidRPr="003270B4">
        <w:t xml:space="preserve">Государственная услуга предоставляется государственными учреждениями службы занятости населения незанятым инвалидам, нуждающимся в оказании индивидуальной помощи в виде организации сопровождения при трудоустройстве, с учетом рекомендаций, содержащихся в индивидуальной программе реабилитации или </w:t>
      </w:r>
      <w:proofErr w:type="spellStart"/>
      <w:r w:rsidRPr="003270B4">
        <w:t>абилитации</w:t>
      </w:r>
      <w:proofErr w:type="spellEnd"/>
      <w:r w:rsidRPr="003270B4">
        <w:t xml:space="preserve"> &lt;7&gt;, разрабатываемой федеральным учреждением медико-социальной экспертизы.</w:t>
      </w:r>
      <w:proofErr w:type="gramEnd"/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&lt;7</w:t>
      </w:r>
      <w:proofErr w:type="gramStart"/>
      <w:r w:rsidRPr="003270B4">
        <w:t>&gt; Д</w:t>
      </w:r>
      <w:proofErr w:type="gramEnd"/>
      <w:r w:rsidRPr="003270B4">
        <w:t>алее - ИПРА.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5. Основанием для начала предоставления государственной услуги является обращение инвалида с заявлением о предоставлении государственной услуги &lt;8&gt;, в котором указываются: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&lt;8</w:t>
      </w:r>
      <w:proofErr w:type="gramStart"/>
      <w:r w:rsidRPr="003270B4">
        <w:t>&gt; Д</w:t>
      </w:r>
      <w:proofErr w:type="gramEnd"/>
      <w:r w:rsidRPr="003270B4">
        <w:t>алее - заявление.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1) фамилия, имя, отчество (последнее - при наличии);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2) дата обращения.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proofErr w:type="gramStart"/>
      <w:r w:rsidRPr="003270B4">
        <w:t xml:space="preserve">Заявление заверяется личной или простой электронной подписью инвалида в соответствии с Федеральным </w:t>
      </w:r>
      <w:hyperlink r:id="rId9" w:history="1">
        <w:r w:rsidRPr="003270B4">
          <w:t>законом</w:t>
        </w:r>
      </w:hyperlink>
      <w:r w:rsidRPr="003270B4"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</w:t>
      </w:r>
      <w:proofErr w:type="gramEnd"/>
      <w:r w:rsidRPr="003270B4">
        <w:t xml:space="preserve"> </w:t>
      </w:r>
      <w:proofErr w:type="gramStart"/>
      <w:r w:rsidRPr="003270B4">
        <w:t>2014, N 11, ст. 1098; N 326, ст. 3390; 2016, N 1, ст. 65; N 26, ст. 3889).</w:t>
      </w:r>
      <w:proofErr w:type="gramEnd"/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6. Инвалидам обеспечивается возможность выбора способа подачи заявления: при личном обращении в государственное учреждение службы занятости населения, через МФЦ,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или "личного кабинета" в федеральной государственной информационной системе "Федеральный реестр инвалидов".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7. При личном обращении инвалидов, впервые обратившихся в государственное учреждение службы занятости населения, государственная услуга предоставляется в порядке очереди.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Время ожидания в очереди не должно превышать 15 минут.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8. При направлении заявления в государственное учреждение службы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или "личного кабинета" в федеральной государственной информационной системе "Федеральный реестр инвалидов", обеспечивается возможность предварительной записи для предоставления государственной услуги.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Согласование с инвалидом даты и времени обращения в государственное учреждение службы занятости населения осуществляется с использованием средств телефонной или электронной связи, включая сеть Интернет, а также почтовой связью не позднее рабочего дня, следующего за днем регистрации заявления.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Время ожидания предоставления государственной услуги в случае предварительного согласования даты и времени обращения инвалида не должно превышать 5 минут.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lastRenderedPageBreak/>
        <w:t>9. При обращении инвалида в МФЦ обеспечивается передача заявления в государственное учреждение службы занятости населения в порядке и в сроки, установленные соглашением о взаимодействии между МФЦ и государственным учреждением службы занятости населения, но не позднее рабочего дня, следующего за днем регистрации заявления.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10.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11. Допускается осуществление сопровождения привлекаемыми органами службы занятости на договорной основе негосударственными организациями, в том числе добровольческими (волонтерскими)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12. Государственная услуга предоставляется бесплатно.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Критерии принятия решений о предоставлении</w:t>
      </w:r>
    </w:p>
    <w:p w:rsidR="00A3515D" w:rsidRPr="003270B4" w:rsidRDefault="00A3515D">
      <w:pPr>
        <w:pStyle w:val="ConsPlusTitle"/>
        <w:jc w:val="center"/>
      </w:pPr>
      <w:r w:rsidRPr="003270B4">
        <w:t>государственной услуги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 xml:space="preserve">13. </w:t>
      </w:r>
      <w:proofErr w:type="gramStart"/>
      <w:r w:rsidRPr="003270B4">
        <w:t>Решение о предоставлении инвалиду государственной услуги принимается государственным учреждением службы занятости населения с учетом сведений, содержащихся в ИПРА (об имеющихся у него ограничениях жизнедеятельности, о показанных или противопоказанных видах трудовой деятельности, рекомендуемых условиях труда) и рекомендации федерального учреждения медико-социальной экспертизы о нуждаемости инвалида в сопровождении при содействии занятости, выданной по результатам анализа характера и условий труда в предлагаемых инвалиду вакансиях.</w:t>
      </w:r>
      <w:proofErr w:type="gramEnd"/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 xml:space="preserve">В целях получения рекомендации федерального учреждения </w:t>
      </w:r>
      <w:proofErr w:type="gramStart"/>
      <w:r w:rsidRPr="003270B4">
        <w:t>медико-социальной</w:t>
      </w:r>
      <w:proofErr w:type="gramEnd"/>
      <w:r w:rsidRPr="003270B4">
        <w:t xml:space="preserve"> экспертизы о нуждаемости инвалида в сопровождении, государственными учреждениями службы занятости населения и федеральными учреждениями медико-социальной экспертизы обеспечивается информационное взаимодействие.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proofErr w:type="gramStart"/>
      <w:r w:rsidRPr="003270B4">
        <w:t xml:space="preserve">Информационное взаимодействие государственных учреждений службы занятости с федеральными учреждениями медико-социальной экспертизы населения при принятии решения о предоставлении инвалиду государственной услуги осуществляется в соответствии с </w:t>
      </w:r>
      <w:hyperlink r:id="rId10" w:history="1">
        <w:r w:rsidRPr="003270B4">
          <w:t>приказом</w:t>
        </w:r>
      </w:hyperlink>
      <w:r w:rsidRPr="003270B4"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</w:t>
      </w:r>
      <w:proofErr w:type="gramEnd"/>
      <w:r w:rsidRPr="003270B4">
        <w:t xml:space="preserve"> </w:t>
      </w:r>
      <w:proofErr w:type="gramStart"/>
      <w:r w:rsidRPr="003270B4">
        <w:t>Федерации 9 декабря 2015 г., регистрационный N 40035) (далее - приказ о Порядке обмена сведениями).</w:t>
      </w:r>
      <w:proofErr w:type="gramEnd"/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При личном обращении инвалид 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 xml:space="preserve">Инвалид вправе по собственной инициативе представить ИПРА, </w:t>
      </w:r>
      <w:proofErr w:type="gramStart"/>
      <w:r w:rsidRPr="003270B4">
        <w:t>выданную</w:t>
      </w:r>
      <w:proofErr w:type="gramEnd"/>
      <w:r w:rsidRPr="003270B4">
        <w:t xml:space="preserve"> федеральным учреждением медико-социальной экспертизы.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proofErr w:type="gramStart"/>
      <w:r w:rsidRPr="003270B4">
        <w:t xml:space="preserve">В случае непредставления ИПРА государственное учреждение службы занятости населения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11" w:history="1">
        <w:r w:rsidRPr="003270B4">
          <w:t>законом</w:t>
        </w:r>
      </w:hyperlink>
      <w:r w:rsidRPr="003270B4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</w:t>
      </w:r>
      <w:proofErr w:type="gramEnd"/>
      <w:r w:rsidRPr="003270B4">
        <w:t xml:space="preserve">, ст. 4179; 2018, N 24, ст. 3413) и </w:t>
      </w:r>
      <w:hyperlink r:id="rId12" w:history="1">
        <w:r w:rsidRPr="003270B4">
          <w:t>приказом</w:t>
        </w:r>
      </w:hyperlink>
      <w:r w:rsidRPr="003270B4">
        <w:t xml:space="preserve"> о Порядке обмена сведениями.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Состав, последовательность административных процедур</w:t>
      </w:r>
    </w:p>
    <w:p w:rsidR="00A3515D" w:rsidRPr="003270B4" w:rsidRDefault="00A3515D">
      <w:pPr>
        <w:pStyle w:val="ConsPlusTitle"/>
        <w:jc w:val="center"/>
      </w:pPr>
      <w:r w:rsidRPr="003270B4">
        <w:t>(действий) при предоставлении государственной услуги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14. Государственная услуга включает следующие административные процедуры (действия):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1) анализ сведений об инвалиде, содержащихся в регистре получателей государственных услуг в сфере занятости населения - физических лиц;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2) информирование инвалида о порядке предоставления государственной услуги;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3) определение ответственного за сопровождение работника государственного учреждения службы занятости населения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4) оформление приказа о назначении ответственного работника государственного учреждения службы занятости населения, непосредственно занимающегося сопровождением, либо заключение договора о сопровождении с негосударственной организацией, осуществляющей оказание инвалиду индивидуальной помощи в виде сопровождения;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5) оформление заключения о предоставлении государственной услуги, содержащего информацию о лицах (организациях), определенных для сопровождения &lt;9&gt;;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&lt;9</w:t>
      </w:r>
      <w:proofErr w:type="gramStart"/>
      <w:r w:rsidRPr="003270B4">
        <w:t>&gt; Д</w:t>
      </w:r>
      <w:proofErr w:type="gramEnd"/>
      <w:r w:rsidRPr="003270B4">
        <w:t>алее - заключение.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6) выдача инвалиду заключения и приобщение к его личному делу второго экземпляра заключения;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7) внесение результатов выполнения административных процедур (действий) в регистр получателей государственных услуг в сфере занятости населения - физических лиц.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Сроки выполнения административных процедур (действий)</w:t>
      </w:r>
    </w:p>
    <w:p w:rsidR="00A3515D" w:rsidRPr="003270B4" w:rsidRDefault="00A3515D">
      <w:pPr>
        <w:pStyle w:val="ConsPlusTitle"/>
        <w:jc w:val="center"/>
      </w:pPr>
      <w:r w:rsidRPr="003270B4">
        <w:t>при предоставлении государственной услуги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15. Максимально допустимое время предоставления государственной услуги - 60 минут.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Результат предоставления государственной услуги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16. Результатом предоставления государственной услуги является выдача инвалиду заключения.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Предоставление государственной услуги в электронной форме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17. Государственная услуга в электронной форме не предоставляется.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1"/>
      </w:pPr>
      <w:r w:rsidRPr="003270B4">
        <w:t>III. Требования к порядку и формам контроля</w:t>
      </w:r>
    </w:p>
    <w:p w:rsidR="00A3515D" w:rsidRPr="003270B4" w:rsidRDefault="00A3515D">
      <w:pPr>
        <w:pStyle w:val="ConsPlusTitle"/>
        <w:jc w:val="center"/>
      </w:pPr>
      <w:r w:rsidRPr="003270B4">
        <w:t>за предоставлением государственной услуги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 xml:space="preserve">18. Контроль за предоставлением государственной услуги осуществляется в следующих </w:t>
      </w:r>
      <w:proofErr w:type="gramStart"/>
      <w:r w:rsidRPr="003270B4">
        <w:t>формах</w:t>
      </w:r>
      <w:proofErr w:type="gramEnd"/>
      <w:r w:rsidRPr="003270B4">
        <w:t>: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lastRenderedPageBreak/>
        <w:t xml:space="preserve">1) текущий </w:t>
      </w:r>
      <w:proofErr w:type="gramStart"/>
      <w:r w:rsidRPr="003270B4">
        <w:t>контроль за</w:t>
      </w:r>
      <w:proofErr w:type="gramEnd"/>
      <w:r w:rsidRPr="003270B4">
        <w:t xml:space="preserve"> предоставлением государственной услуги &lt;10&gt;;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&lt;10</w:t>
      </w:r>
      <w:proofErr w:type="gramStart"/>
      <w:r w:rsidRPr="003270B4">
        <w:t>&gt; Д</w:t>
      </w:r>
      <w:proofErr w:type="gramEnd"/>
      <w:r w:rsidRPr="003270B4">
        <w:t>алее - текущий контроль.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 xml:space="preserve">2) </w:t>
      </w:r>
      <w:proofErr w:type="gramStart"/>
      <w:r w:rsidRPr="003270B4">
        <w:t>контроль за</w:t>
      </w:r>
      <w:proofErr w:type="gramEnd"/>
      <w:r w:rsidRPr="003270B4">
        <w:t xml:space="preserve">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органами службы занятости &lt;11&gt;.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--------------------------------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&lt;11</w:t>
      </w:r>
      <w:proofErr w:type="gramStart"/>
      <w:r w:rsidRPr="003270B4">
        <w:t>&gt; Д</w:t>
      </w:r>
      <w:proofErr w:type="gramEnd"/>
      <w:r w:rsidRPr="003270B4">
        <w:t>алее - контроль за обеспечением гарантий государственных гарантий в области содействия занятости населения.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 xml:space="preserve">Порядок осуществления текущего </w:t>
      </w:r>
      <w:proofErr w:type="gramStart"/>
      <w:r w:rsidRPr="003270B4">
        <w:t>контроля за</w:t>
      </w:r>
      <w:proofErr w:type="gramEnd"/>
      <w:r w:rsidRPr="003270B4">
        <w:t xml:space="preserve"> предоставлением</w:t>
      </w:r>
    </w:p>
    <w:p w:rsidR="00A3515D" w:rsidRPr="003270B4" w:rsidRDefault="00A3515D">
      <w:pPr>
        <w:pStyle w:val="ConsPlusTitle"/>
        <w:jc w:val="center"/>
      </w:pPr>
      <w:r w:rsidRPr="003270B4">
        <w:t>государственной услуги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>19. Текущий контроль осуществляется руководителем государственного учреждения службы занятости населения или уполномоченным им работником.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 xml:space="preserve">20. </w:t>
      </w:r>
      <w:proofErr w:type="gramStart"/>
      <w:r w:rsidRPr="003270B4">
        <w:t xml:space="preserve">Текущий контроль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предоставления государственной услуги, утверждаемого органом исполнительной власти субъекта Российской Федерации, осуществляющим полномочия в области содействия занятости населения, в установленном в субъекте Российской Федерации порядке в соответствии с Федеральным </w:t>
      </w:r>
      <w:hyperlink r:id="rId13" w:history="1">
        <w:r w:rsidRPr="003270B4">
          <w:t>законом</w:t>
        </w:r>
      </w:hyperlink>
      <w:r w:rsidRPr="003270B4">
        <w:t xml:space="preserve"> от 27 июля 2010 г. N 210-ФЗ "Об организации предоставления государственных и муниципальных услуг</w:t>
      </w:r>
      <w:proofErr w:type="gramEnd"/>
      <w:r w:rsidRPr="003270B4">
        <w:t xml:space="preserve">", </w:t>
      </w:r>
      <w:hyperlink r:id="rId14" w:history="1">
        <w:r w:rsidRPr="003270B4">
          <w:t>Законом</w:t>
        </w:r>
      </w:hyperlink>
      <w:r w:rsidRPr="003270B4"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28, ст. 4154).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Title"/>
        <w:jc w:val="center"/>
        <w:outlineLvl w:val="2"/>
      </w:pPr>
      <w:r w:rsidRPr="003270B4">
        <w:t>Порядок осуществления контроля</w:t>
      </w:r>
    </w:p>
    <w:p w:rsidR="00A3515D" w:rsidRPr="003270B4" w:rsidRDefault="00A3515D">
      <w:pPr>
        <w:pStyle w:val="ConsPlusTitle"/>
        <w:jc w:val="center"/>
      </w:pPr>
      <w:r w:rsidRPr="003270B4">
        <w:t>за обеспечением государственных гарантий в области</w:t>
      </w:r>
    </w:p>
    <w:p w:rsidR="00A3515D" w:rsidRPr="003270B4" w:rsidRDefault="00A3515D">
      <w:pPr>
        <w:pStyle w:val="ConsPlusTitle"/>
        <w:jc w:val="center"/>
      </w:pPr>
      <w:r w:rsidRPr="003270B4">
        <w:t>содействия занятости населения</w:t>
      </w:r>
    </w:p>
    <w:p w:rsidR="00A3515D" w:rsidRPr="003270B4" w:rsidRDefault="00A3515D">
      <w:pPr>
        <w:pStyle w:val="ConsPlusNormal"/>
        <w:jc w:val="both"/>
      </w:pPr>
    </w:p>
    <w:p w:rsidR="00A3515D" w:rsidRPr="003270B4" w:rsidRDefault="00A3515D">
      <w:pPr>
        <w:pStyle w:val="ConsPlusNormal"/>
        <w:ind w:firstLine="540"/>
        <w:jc w:val="both"/>
      </w:pPr>
      <w:r w:rsidRPr="003270B4">
        <w:t xml:space="preserve">21. </w:t>
      </w:r>
      <w:proofErr w:type="gramStart"/>
      <w:r w:rsidRPr="003270B4">
        <w:t>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  <w:proofErr w:type="gramEnd"/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 xml:space="preserve">22. </w:t>
      </w:r>
      <w:proofErr w:type="gramStart"/>
      <w:r w:rsidRPr="003270B4">
        <w:t>Контроль за</w:t>
      </w:r>
      <w:proofErr w:type="gramEnd"/>
      <w:r w:rsidRPr="003270B4">
        <w:t xml:space="preserve">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A3515D" w:rsidRPr="003270B4" w:rsidRDefault="00A3515D">
      <w:pPr>
        <w:pStyle w:val="ConsPlusNormal"/>
        <w:spacing w:before="220"/>
        <w:ind w:firstLine="540"/>
        <w:jc w:val="both"/>
      </w:pPr>
      <w:r w:rsidRPr="003270B4">
        <w:t>23. Перечень должностных лиц, уполномоченных на проведение проверок, периодичность проведения плановых выездных (документарных) проверок определяется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5101A7" w:rsidRPr="003270B4" w:rsidRDefault="00A3515D" w:rsidP="00AF00B5">
      <w:pPr>
        <w:pStyle w:val="ConsPlusNormal"/>
        <w:spacing w:before="220"/>
        <w:ind w:firstLine="540"/>
        <w:jc w:val="both"/>
      </w:pPr>
      <w:r w:rsidRPr="003270B4">
        <w:t>24.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sectPr w:rsidR="005101A7" w:rsidRPr="003270B4" w:rsidSect="00AF00B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8D" w:rsidRDefault="005B408D" w:rsidP="00AF00B5">
      <w:pPr>
        <w:spacing w:after="0" w:line="240" w:lineRule="auto"/>
      </w:pPr>
      <w:r>
        <w:separator/>
      </w:r>
    </w:p>
  </w:endnote>
  <w:endnote w:type="continuationSeparator" w:id="0">
    <w:p w:rsidR="005B408D" w:rsidRDefault="005B408D" w:rsidP="00AF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8D" w:rsidRDefault="005B408D" w:rsidP="00AF00B5">
      <w:pPr>
        <w:spacing w:after="0" w:line="240" w:lineRule="auto"/>
      </w:pPr>
      <w:r>
        <w:separator/>
      </w:r>
    </w:p>
  </w:footnote>
  <w:footnote w:type="continuationSeparator" w:id="0">
    <w:p w:rsidR="005B408D" w:rsidRDefault="005B408D" w:rsidP="00AF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795125"/>
      <w:docPartObj>
        <w:docPartGallery w:val="Page Numbers (Top of Page)"/>
        <w:docPartUnique/>
      </w:docPartObj>
    </w:sdtPr>
    <w:sdtEndPr/>
    <w:sdtContent>
      <w:p w:rsidR="00AF00B5" w:rsidRDefault="00AF00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B4">
          <w:rPr>
            <w:noProof/>
          </w:rPr>
          <w:t>6</w:t>
        </w:r>
        <w:r>
          <w:fldChar w:fldCharType="end"/>
        </w:r>
      </w:p>
    </w:sdtContent>
  </w:sdt>
  <w:p w:rsidR="00AF00B5" w:rsidRDefault="00AF00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D"/>
    <w:rsid w:val="003270B4"/>
    <w:rsid w:val="005101A7"/>
    <w:rsid w:val="005B408D"/>
    <w:rsid w:val="00A3515D"/>
    <w:rsid w:val="00AF00B5"/>
    <w:rsid w:val="00D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0B5"/>
  </w:style>
  <w:style w:type="paragraph" w:styleId="a7">
    <w:name w:val="footer"/>
    <w:basedOn w:val="a"/>
    <w:link w:val="a8"/>
    <w:uiPriority w:val="99"/>
    <w:unhideWhenUsed/>
    <w:rsid w:val="00A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0B5"/>
  </w:style>
  <w:style w:type="paragraph" w:styleId="a7">
    <w:name w:val="footer"/>
    <w:basedOn w:val="a"/>
    <w:link w:val="a8"/>
    <w:uiPriority w:val="99"/>
    <w:unhideWhenUsed/>
    <w:rsid w:val="00A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549D27330A603263E06C0570D172A453361AAA8CD294CF16DCF2B00EE0FBE3C28E275ECf6W1G" TargetMode="External"/><Relationship Id="rId13" Type="http://schemas.openxmlformats.org/officeDocument/2006/relationships/hyperlink" Target="consultantplus://offline/ref=DE7549D27330A603263E06C0570D172A443B69A9AEC7294CF16DCF2B00fEW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E7549D27330A603263E06C0570D172A473A60A9ADC9294CF16DCF2B00fEW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7549D27330A603263E06C0570D172A443B69A9AEC7294CF16DCF2B00fEW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E7549D27330A603263E06C0570D172A473A60A9ADC9294CF16DCF2B00fE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549D27330A603263E06C0570D172A443160A5A8C9294CF16DCF2B00fEWEG" TargetMode="External"/><Relationship Id="rId14" Type="http://schemas.openxmlformats.org/officeDocument/2006/relationships/hyperlink" Target="consultantplus://offline/ref=DE7549D27330A603263E06C0570D172A453361AAA8CD294CF16DCF2B00fE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Елена Анатольевна</dc:creator>
  <cp:lastModifiedBy>Кичкирева  Ирина  Венадиевна</cp:lastModifiedBy>
  <cp:revision>3</cp:revision>
  <cp:lastPrinted>2018-10-12T08:56:00Z</cp:lastPrinted>
  <dcterms:created xsi:type="dcterms:W3CDTF">2018-08-24T06:22:00Z</dcterms:created>
  <dcterms:modified xsi:type="dcterms:W3CDTF">2020-11-17T04:11:00Z</dcterms:modified>
</cp:coreProperties>
</file>